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F000" w14:textId="556762A1" w:rsidR="00C15B8A" w:rsidRDefault="003A495E">
      <w:pPr>
        <w:rPr>
          <w:lang w:val="en-GB"/>
        </w:rPr>
      </w:pPr>
      <w:r w:rsidRPr="003A495E">
        <w:rPr>
          <w:b/>
          <w:bCs/>
          <w:lang w:val="en-GB"/>
        </w:rPr>
        <w:t>Boris A. Rousseff</w:t>
      </w:r>
      <w:r w:rsidRPr="003A495E">
        <w:rPr>
          <w:lang w:val="en-GB"/>
        </w:rPr>
        <w:t> holds a Doctorate of Law and an MBA from the INSEAD management school (Fontainebleau).</w:t>
      </w:r>
      <w:r>
        <w:rPr>
          <w:lang w:val="en-GB"/>
        </w:rPr>
        <w:t xml:space="preserve"> </w:t>
      </w:r>
      <w:r w:rsidRPr="003A495E">
        <w:rPr>
          <w:lang w:val="en-GB"/>
        </w:rPr>
        <w:t>He</w:t>
      </w:r>
      <w:r>
        <w:rPr>
          <w:lang w:val="en-GB"/>
        </w:rPr>
        <w:t xml:space="preserve"> </w:t>
      </w:r>
      <w:r w:rsidRPr="003A495E">
        <w:rPr>
          <w:lang w:val="en-GB"/>
        </w:rPr>
        <w:t>has also studied international relations at the </w:t>
      </w:r>
      <w:r w:rsidRPr="003A495E">
        <w:rPr>
          <w:b/>
          <w:bCs/>
          <w:lang w:val="en-GB"/>
        </w:rPr>
        <w:t>University of Vienna</w:t>
      </w:r>
      <w:r w:rsidRPr="003A495E">
        <w:rPr>
          <w:lang w:val="en-GB"/>
        </w:rPr>
        <w:t> and financial analysis at the </w:t>
      </w:r>
      <w:r w:rsidRPr="003A495E">
        <w:rPr>
          <w:b/>
          <w:bCs/>
          <w:lang w:val="en-GB"/>
        </w:rPr>
        <w:t>New York Institute of Finance</w:t>
      </w:r>
      <w:r w:rsidRPr="003A495E">
        <w:rPr>
          <w:lang w:val="en-GB"/>
        </w:rPr>
        <w:t>.</w:t>
      </w:r>
      <w:r>
        <w:rPr>
          <w:lang w:val="en-GB"/>
        </w:rPr>
        <w:t xml:space="preserve"> </w:t>
      </w:r>
      <w:r w:rsidRPr="003A495E">
        <w:rPr>
          <w:lang w:val="en-GB"/>
        </w:rPr>
        <w:t>He has lived and worked in eight countries: Germany, Austria, Belgium, France, Spain, Switzerland, USA and Canada.</w:t>
      </w:r>
      <w:r>
        <w:rPr>
          <w:lang w:val="en-GB"/>
        </w:rPr>
        <w:t xml:space="preserve"> </w:t>
      </w:r>
      <w:r w:rsidRPr="003A495E">
        <w:rPr>
          <w:lang w:val="en-GB"/>
        </w:rPr>
        <w:t>He started his career with </w:t>
      </w:r>
      <w:r w:rsidRPr="003A495E">
        <w:rPr>
          <w:b/>
          <w:bCs/>
          <w:lang w:val="en-GB"/>
        </w:rPr>
        <w:t>Ford</w:t>
      </w:r>
      <w:r w:rsidRPr="003A495E">
        <w:rPr>
          <w:lang w:val="en-GB"/>
        </w:rPr>
        <w:t> in the controller's department, first in Cologne, then in Brussels at the European Headquarters.</w:t>
      </w:r>
      <w:r>
        <w:rPr>
          <w:lang w:val="en-GB"/>
        </w:rPr>
        <w:t xml:space="preserve"> </w:t>
      </w:r>
      <w:r w:rsidRPr="003A495E">
        <w:rPr>
          <w:lang w:val="en-GB"/>
        </w:rPr>
        <w:t>He moved on to the position of international treasurer of </w:t>
      </w:r>
      <w:r w:rsidRPr="003A495E">
        <w:rPr>
          <w:b/>
          <w:bCs/>
          <w:lang w:val="en-GB"/>
        </w:rPr>
        <w:t>Case-Tenneco</w:t>
      </w:r>
      <w:r w:rsidRPr="003A495E">
        <w:rPr>
          <w:lang w:val="en-GB"/>
        </w:rPr>
        <w:t>, European Headquarters in Paris.</w:t>
      </w:r>
      <w:r>
        <w:rPr>
          <w:lang w:val="en-GB"/>
        </w:rPr>
        <w:t xml:space="preserve"> </w:t>
      </w:r>
      <w:r w:rsidRPr="003A495E">
        <w:rPr>
          <w:lang w:val="en-GB"/>
        </w:rPr>
        <w:t>He then held the position of international accounts manager for </w:t>
      </w:r>
      <w:r w:rsidRPr="003A495E">
        <w:rPr>
          <w:b/>
          <w:bCs/>
          <w:lang w:val="en-GB"/>
        </w:rPr>
        <w:t>First Manhattan</w:t>
      </w:r>
      <w:r w:rsidRPr="003A495E">
        <w:rPr>
          <w:lang w:val="en-GB"/>
        </w:rPr>
        <w:t>, an investment bank with offices in New York and Geneva.</w:t>
      </w:r>
      <w:r>
        <w:rPr>
          <w:lang w:val="en-GB"/>
        </w:rPr>
        <w:t xml:space="preserve"> </w:t>
      </w:r>
      <w:r w:rsidRPr="003A495E">
        <w:rPr>
          <w:lang w:val="en-GB"/>
        </w:rPr>
        <w:t>Thereafter </w:t>
      </w:r>
      <w:r w:rsidRPr="003A495E">
        <w:rPr>
          <w:b/>
          <w:bCs/>
          <w:lang w:val="en-GB"/>
        </w:rPr>
        <w:t>Boris Rousseff</w:t>
      </w:r>
      <w:r w:rsidRPr="003A495E">
        <w:rPr>
          <w:lang w:val="en-GB"/>
        </w:rPr>
        <w:t> was appointed Group Finance Manager of </w:t>
      </w:r>
      <w:r w:rsidRPr="003A495E">
        <w:rPr>
          <w:b/>
          <w:bCs/>
          <w:lang w:val="en-GB"/>
        </w:rPr>
        <w:t>PRB</w:t>
      </w:r>
      <w:r w:rsidRPr="003A495E">
        <w:rPr>
          <w:lang w:val="en-GB"/>
        </w:rPr>
        <w:t>, a multinational defence company.</w:t>
      </w:r>
      <w:r>
        <w:rPr>
          <w:lang w:val="en-GB"/>
        </w:rPr>
        <w:t xml:space="preserve"> </w:t>
      </w:r>
      <w:r w:rsidRPr="003A495E">
        <w:rPr>
          <w:lang w:val="en-GB"/>
        </w:rPr>
        <w:t>From there he was appointed chief executive officer of </w:t>
      </w:r>
      <w:r w:rsidRPr="003A495E">
        <w:rPr>
          <w:b/>
          <w:bCs/>
          <w:lang w:val="en-GB"/>
        </w:rPr>
        <w:t>BELCA</w:t>
      </w:r>
      <w:r w:rsidR="00E74895">
        <w:rPr>
          <w:b/>
          <w:bCs/>
          <w:lang w:val="en-GB"/>
        </w:rPr>
        <w:t>N</w:t>
      </w:r>
      <w:r w:rsidRPr="003A495E">
        <w:rPr>
          <w:lang w:val="en-GB"/>
        </w:rPr>
        <w:t>, a major international joint venture involved in the development and transfer of high technologies.</w:t>
      </w:r>
      <w:r>
        <w:rPr>
          <w:lang w:val="en-GB"/>
        </w:rPr>
        <w:t xml:space="preserve"> </w:t>
      </w:r>
      <w:r w:rsidRPr="003A495E">
        <w:rPr>
          <w:lang w:val="en-GB"/>
        </w:rPr>
        <w:t>From 1989 on, he was the managing partner of an EU lobbying firm representing multinational corporations such as </w:t>
      </w:r>
      <w:r w:rsidRPr="003A495E">
        <w:rPr>
          <w:b/>
          <w:bCs/>
          <w:lang w:val="en-GB"/>
        </w:rPr>
        <w:t>Nomura group</w:t>
      </w:r>
      <w:r w:rsidRPr="003A495E">
        <w:rPr>
          <w:lang w:val="en-GB"/>
        </w:rPr>
        <w:t>, </w:t>
      </w:r>
      <w:r w:rsidRPr="003A495E">
        <w:rPr>
          <w:b/>
          <w:bCs/>
          <w:lang w:val="en-GB"/>
        </w:rPr>
        <w:t>NEC</w:t>
      </w:r>
      <w:r w:rsidRPr="003A495E">
        <w:rPr>
          <w:lang w:val="en-GB"/>
        </w:rPr>
        <w:t>, </w:t>
      </w:r>
      <w:r w:rsidRPr="003A495E">
        <w:rPr>
          <w:b/>
          <w:bCs/>
          <w:lang w:val="en-GB"/>
        </w:rPr>
        <w:t>Toyota</w:t>
      </w:r>
      <w:r w:rsidRPr="003A495E">
        <w:rPr>
          <w:lang w:val="en-GB"/>
        </w:rPr>
        <w:t>, </w:t>
      </w:r>
      <w:r w:rsidRPr="003A495E">
        <w:rPr>
          <w:b/>
          <w:bCs/>
          <w:lang w:val="en-GB"/>
        </w:rPr>
        <w:t>Mazda</w:t>
      </w:r>
      <w:r w:rsidRPr="003A495E">
        <w:rPr>
          <w:lang w:val="en-GB"/>
        </w:rPr>
        <w:t>, </w:t>
      </w:r>
      <w:r w:rsidRPr="003A495E">
        <w:rPr>
          <w:b/>
          <w:bCs/>
          <w:lang w:val="en-GB"/>
        </w:rPr>
        <w:t>Suzuki</w:t>
      </w:r>
      <w:r w:rsidRPr="003A495E">
        <w:rPr>
          <w:lang w:val="en-GB"/>
        </w:rPr>
        <w:t>, </w:t>
      </w:r>
      <w:r w:rsidRPr="003A495E">
        <w:rPr>
          <w:b/>
          <w:bCs/>
          <w:lang w:val="en-GB"/>
        </w:rPr>
        <w:t>NTT International</w:t>
      </w:r>
      <w:r w:rsidRPr="003A495E">
        <w:rPr>
          <w:lang w:val="en-GB"/>
        </w:rPr>
        <w:t xml:space="preserve">, </w:t>
      </w:r>
      <w:r w:rsidRPr="003A495E">
        <w:rPr>
          <w:b/>
          <w:lang w:val="en-GB"/>
        </w:rPr>
        <w:t>Pioneer</w:t>
      </w:r>
      <w:r w:rsidRPr="003A495E">
        <w:rPr>
          <w:lang w:val="en-GB"/>
        </w:rPr>
        <w:t>, etc. and obtaining international funding for European corporate clients.</w:t>
      </w:r>
      <w:r>
        <w:rPr>
          <w:lang w:val="en-GB"/>
        </w:rPr>
        <w:t xml:space="preserve"> </w:t>
      </w:r>
      <w:r w:rsidRPr="003A495E">
        <w:rPr>
          <w:lang w:val="en-GB"/>
        </w:rPr>
        <w:t>In addition, his firm was deeply involved in feasibility studies, training and business development in Eastern Europe.</w:t>
      </w:r>
    </w:p>
    <w:p w14:paraId="6517FC5A" w14:textId="77777777" w:rsidR="003A495E" w:rsidRPr="003A495E" w:rsidRDefault="003A495E" w:rsidP="003A495E">
      <w:pPr>
        <w:shd w:val="clear" w:color="auto" w:fill="FFFFFF"/>
        <w:spacing w:after="0" w:line="234" w:lineRule="atLeast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nb-NO"/>
        </w:rPr>
      </w:pPr>
      <w:r w:rsidRPr="003A495E">
        <w:rPr>
          <w:rFonts w:ascii="Arial" w:eastAsia="Times New Roman" w:hAnsi="Arial" w:cs="Arial"/>
          <w:b/>
          <w:bCs/>
          <w:color w:val="000000"/>
          <w:sz w:val="18"/>
          <w:szCs w:val="18"/>
          <w:lang w:eastAsia="nb-NO"/>
        </w:rPr>
        <w:t>Employment History</w:t>
      </w:r>
    </w:p>
    <w:p w14:paraId="6438E60E" w14:textId="77777777" w:rsidR="003A495E" w:rsidRPr="003A495E" w:rsidRDefault="003A495E" w:rsidP="000E14A3">
      <w:pPr>
        <w:numPr>
          <w:ilvl w:val="0"/>
          <w:numId w:val="3"/>
        </w:numPr>
        <w:shd w:val="clear" w:color="auto" w:fill="FFFFFF"/>
        <w:spacing w:after="0" w:line="234" w:lineRule="atLeast"/>
        <w:ind w:left="0"/>
        <w:outlineLvl w:val="5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3A495E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Chief Executive Officer BELCAM</w:t>
      </w:r>
    </w:p>
    <w:p w14:paraId="75DE8D5C" w14:textId="77777777" w:rsidR="003A495E" w:rsidRPr="003A495E" w:rsidRDefault="003A495E" w:rsidP="00C157A3">
      <w:pPr>
        <w:numPr>
          <w:ilvl w:val="0"/>
          <w:numId w:val="3"/>
        </w:numPr>
        <w:shd w:val="clear" w:color="auto" w:fill="FFFFFF"/>
        <w:spacing w:after="0" w:line="234" w:lineRule="atLeast"/>
        <w:ind w:left="0"/>
        <w:outlineLvl w:val="5"/>
        <w:rPr>
          <w:rFonts w:ascii="Times New Roman" w:eastAsia="Times New Roman" w:hAnsi="Times New Roman" w:cs="Times New Roman"/>
          <w:color w:val="026EB2"/>
          <w:sz w:val="24"/>
          <w:szCs w:val="24"/>
          <w:lang w:eastAsia="nb-NO"/>
        </w:rPr>
      </w:pPr>
      <w:r w:rsidRPr="003A495E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Managing Partner</w:t>
      </w:r>
      <w:r w:rsidRPr="003A495E">
        <w:rPr>
          <w:rFonts w:ascii="Arial" w:eastAsia="Times New Roman" w:hAnsi="Arial" w:cs="Arial"/>
          <w:color w:val="000000"/>
          <w:sz w:val="18"/>
          <w:szCs w:val="18"/>
          <w:lang w:eastAsia="nb-NO"/>
        </w:rPr>
        <w:fldChar w:fldCharType="begin"/>
      </w:r>
      <w:r w:rsidRPr="003A495E">
        <w:rPr>
          <w:rFonts w:ascii="Arial" w:eastAsia="Times New Roman" w:hAnsi="Arial" w:cs="Arial"/>
          <w:color w:val="000000"/>
          <w:sz w:val="18"/>
          <w:szCs w:val="18"/>
          <w:lang w:eastAsia="nb-NO"/>
        </w:rPr>
        <w:instrText xml:space="preserve"> HYPERLINK "http://www.zoominfo.com/c/Nomura/76678244" </w:instrText>
      </w:r>
      <w:r w:rsidRPr="003A495E">
        <w:rPr>
          <w:rFonts w:ascii="Arial" w:eastAsia="Times New Roman" w:hAnsi="Arial" w:cs="Arial"/>
          <w:color w:val="000000"/>
          <w:sz w:val="18"/>
          <w:szCs w:val="18"/>
          <w:lang w:eastAsia="nb-NO"/>
        </w:rPr>
        <w:fldChar w:fldCharType="separate"/>
      </w:r>
    </w:p>
    <w:p w14:paraId="75E2004C" w14:textId="77777777" w:rsidR="003A495E" w:rsidRPr="003A495E" w:rsidRDefault="003A495E" w:rsidP="003A495E">
      <w:pPr>
        <w:shd w:val="clear" w:color="auto" w:fill="FFFFFF"/>
        <w:spacing w:after="0" w:line="234" w:lineRule="atLeast"/>
        <w:outlineLvl w:val="5"/>
        <w:rPr>
          <w:rFonts w:ascii="Times New Roman" w:eastAsia="Times New Roman" w:hAnsi="Times New Roman" w:cs="Times New Roman"/>
          <w:sz w:val="15"/>
          <w:szCs w:val="15"/>
          <w:lang w:eastAsia="nb-NO"/>
        </w:rPr>
      </w:pPr>
      <w:proofErr w:type="spellStart"/>
      <w:r w:rsidRPr="003A495E">
        <w:rPr>
          <w:rFonts w:ascii="Arial" w:eastAsia="Times New Roman" w:hAnsi="Arial" w:cs="Arial"/>
          <w:color w:val="026EB2"/>
          <w:sz w:val="18"/>
          <w:szCs w:val="18"/>
          <w:lang w:eastAsia="nb-NO"/>
        </w:rPr>
        <w:t>Nomura</w:t>
      </w:r>
      <w:proofErr w:type="spellEnd"/>
    </w:p>
    <w:p w14:paraId="7A3269CD" w14:textId="77777777" w:rsidR="003A495E" w:rsidRPr="003A495E" w:rsidRDefault="003A495E" w:rsidP="003A495E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3A495E">
        <w:rPr>
          <w:rFonts w:ascii="Arial" w:eastAsia="Times New Roman" w:hAnsi="Arial" w:cs="Arial"/>
          <w:color w:val="000000"/>
          <w:sz w:val="18"/>
          <w:szCs w:val="18"/>
          <w:lang w:eastAsia="nb-NO"/>
        </w:rPr>
        <w:fldChar w:fldCharType="end"/>
      </w:r>
    </w:p>
    <w:p w14:paraId="7B11E9F6" w14:textId="77777777" w:rsidR="003A495E" w:rsidRPr="003A495E" w:rsidRDefault="003A495E" w:rsidP="00E10AE4">
      <w:pPr>
        <w:numPr>
          <w:ilvl w:val="0"/>
          <w:numId w:val="3"/>
        </w:numPr>
        <w:shd w:val="clear" w:color="auto" w:fill="FFFFFF"/>
        <w:spacing w:after="0" w:line="234" w:lineRule="atLeast"/>
        <w:ind w:left="0"/>
        <w:outlineLvl w:val="5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3A495E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Position, Controller's Department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,</w:t>
      </w:r>
      <w:r w:rsidRPr="003A495E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Ford</w:t>
      </w:r>
    </w:p>
    <w:p w14:paraId="79497262" w14:textId="77777777" w:rsidR="003A495E" w:rsidRPr="003A495E" w:rsidRDefault="003A495E" w:rsidP="00010A80">
      <w:pPr>
        <w:numPr>
          <w:ilvl w:val="0"/>
          <w:numId w:val="3"/>
        </w:numPr>
        <w:shd w:val="clear" w:color="auto" w:fill="FFFFFF"/>
        <w:spacing w:after="0" w:line="234" w:lineRule="atLeast"/>
        <w:ind w:left="0"/>
        <w:outlineLvl w:val="5"/>
        <w:rPr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3A495E">
        <w:rPr>
          <w:rFonts w:ascii="Arial" w:eastAsia="Times New Roman" w:hAnsi="Arial" w:cs="Arial"/>
          <w:color w:val="000000"/>
          <w:sz w:val="18"/>
          <w:szCs w:val="18"/>
          <w:lang w:val="en-GB" w:eastAsia="nb-NO"/>
        </w:rPr>
        <w:t>International Accounts Manager, First Manhattan</w:t>
      </w:r>
    </w:p>
    <w:p w14:paraId="11B608B9" w14:textId="77777777" w:rsidR="003A495E" w:rsidRPr="003A495E" w:rsidRDefault="003A495E" w:rsidP="003A495E">
      <w:pPr>
        <w:shd w:val="clear" w:color="auto" w:fill="FFFFFF"/>
        <w:spacing w:after="0" w:line="234" w:lineRule="atLeast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nb-NO"/>
        </w:rPr>
      </w:pPr>
      <w:r w:rsidRPr="003A495E">
        <w:rPr>
          <w:rFonts w:ascii="Arial" w:eastAsia="Times New Roman" w:hAnsi="Arial" w:cs="Arial"/>
          <w:b/>
          <w:bCs/>
          <w:color w:val="000000"/>
          <w:sz w:val="18"/>
          <w:szCs w:val="18"/>
          <w:lang w:eastAsia="nb-NO"/>
        </w:rPr>
        <w:t>Education</w:t>
      </w:r>
    </w:p>
    <w:p w14:paraId="0F796313" w14:textId="77777777" w:rsidR="003A495E" w:rsidRPr="003A495E" w:rsidRDefault="003A495E" w:rsidP="003A495E">
      <w:pPr>
        <w:numPr>
          <w:ilvl w:val="0"/>
          <w:numId w:val="4"/>
        </w:numPr>
        <w:shd w:val="clear" w:color="auto" w:fill="FFFFFF"/>
        <w:spacing w:after="0" w:line="234" w:lineRule="atLeast"/>
        <w:ind w:left="0"/>
        <w:outlineLvl w:val="5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3A495E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MBA</w:t>
      </w:r>
    </w:p>
    <w:p w14:paraId="3EDA766A" w14:textId="77777777" w:rsidR="003A495E" w:rsidRPr="003A495E" w:rsidRDefault="003A495E" w:rsidP="003A495E">
      <w:pPr>
        <w:numPr>
          <w:ilvl w:val="0"/>
          <w:numId w:val="4"/>
        </w:numPr>
        <w:shd w:val="clear" w:color="auto" w:fill="FFFFFF"/>
        <w:spacing w:after="0" w:line="234" w:lineRule="atLeast"/>
        <w:ind w:left="0"/>
        <w:outlineLvl w:val="5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3A495E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Doctorate of Law</w:t>
      </w:r>
    </w:p>
    <w:p w14:paraId="5DFDA848" w14:textId="77777777" w:rsidR="003A495E" w:rsidRPr="003A495E" w:rsidRDefault="003A495E" w:rsidP="003A495E">
      <w:pPr>
        <w:numPr>
          <w:ilvl w:val="0"/>
          <w:numId w:val="4"/>
        </w:numPr>
        <w:shd w:val="clear" w:color="auto" w:fill="FFFFFF"/>
        <w:spacing w:after="0" w:line="234" w:lineRule="atLeast"/>
        <w:ind w:left="0"/>
        <w:outlineLvl w:val="5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3A495E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international relations</w:t>
      </w:r>
    </w:p>
    <w:p w14:paraId="672DC1F2" w14:textId="77777777" w:rsidR="003A495E" w:rsidRPr="003A495E" w:rsidRDefault="003A495E" w:rsidP="003A495E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3A495E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University of Vienna</w:t>
      </w:r>
    </w:p>
    <w:p w14:paraId="6176616A" w14:textId="77777777" w:rsidR="003A495E" w:rsidRDefault="003A495E">
      <w:pPr>
        <w:rPr>
          <w:lang w:val="en-GB"/>
        </w:rPr>
      </w:pPr>
    </w:p>
    <w:p w14:paraId="15840D0E" w14:textId="77777777" w:rsidR="003A495E" w:rsidRPr="003A495E" w:rsidRDefault="00E74895" w:rsidP="003A4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hyperlink r:id="rId5" w:tgtFrame="_blank" w:history="1">
        <w:r w:rsidR="003A495E" w:rsidRPr="003A495E">
          <w:rPr>
            <w:rFonts w:ascii="Arial" w:eastAsia="Times New Roman" w:hAnsi="Arial" w:cs="Arial"/>
            <w:color w:val="026EB2"/>
            <w:sz w:val="18"/>
            <w:szCs w:val="18"/>
            <w:shd w:val="clear" w:color="auto" w:fill="FFFFFF"/>
            <w:lang w:val="en-GB" w:eastAsia="nb-NO"/>
          </w:rPr>
          <w:t>Europublic - Understanding Europe</w:t>
        </w:r>
      </w:hyperlink>
      <w:r w:rsidR="003A495E" w:rsidRPr="003A495E">
        <w:rPr>
          <w:rFonts w:ascii="Arial" w:eastAsia="Times New Roman" w:hAnsi="Arial" w:cs="Arial"/>
          <w:color w:val="000000"/>
          <w:sz w:val="18"/>
          <w:szCs w:val="18"/>
          <w:lang w:val="en-GB" w:eastAsia="nb-NO"/>
        </w:rPr>
        <w:br/>
      </w:r>
      <w:r w:rsidR="003A495E" w:rsidRPr="003A495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GB" w:eastAsia="nb-NO"/>
        </w:rPr>
        <w:t>www.europublic.com, 30 Jan 2001 </w:t>
      </w:r>
      <w:hyperlink r:id="rId6" w:tgtFrame="_blank" w:history="1">
        <w:r w:rsidR="003A495E" w:rsidRPr="003A495E">
          <w:rPr>
            <w:rFonts w:ascii="Arial" w:eastAsia="Times New Roman" w:hAnsi="Arial" w:cs="Arial"/>
            <w:color w:val="026EB2"/>
            <w:shd w:val="clear" w:color="auto" w:fill="FFFFFF"/>
            <w:lang w:val="en-GB" w:eastAsia="nb-NO"/>
          </w:rPr>
          <w:t>[cached]</w:t>
        </w:r>
      </w:hyperlink>
    </w:p>
    <w:p w14:paraId="05F59AFF" w14:textId="77777777" w:rsidR="003A495E" w:rsidRPr="003A495E" w:rsidRDefault="003A495E" w:rsidP="003A4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nb-NO"/>
        </w:rPr>
      </w:pPr>
      <w:r w:rsidRPr="003A495E">
        <w:rPr>
          <w:rFonts w:ascii="Arial" w:eastAsia="Times New Roman" w:hAnsi="Arial" w:cs="Arial"/>
          <w:b/>
          <w:bCs/>
          <w:color w:val="000000"/>
          <w:sz w:val="17"/>
          <w:szCs w:val="17"/>
          <w:lang w:eastAsia="nb-NO"/>
        </w:rPr>
        <w:t>Boris A Rousseff</w:t>
      </w:r>
    </w:p>
    <w:p w14:paraId="3A47D1FF" w14:textId="77777777" w:rsidR="003A495E" w:rsidRPr="003A495E" w:rsidRDefault="003A495E">
      <w:pPr>
        <w:rPr>
          <w:lang w:val="en-GB"/>
        </w:rPr>
      </w:pPr>
    </w:p>
    <w:sectPr w:rsidR="003A495E" w:rsidRPr="003A4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620D7"/>
    <w:multiLevelType w:val="multilevel"/>
    <w:tmpl w:val="0B9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65F73"/>
    <w:multiLevelType w:val="multilevel"/>
    <w:tmpl w:val="EDA4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EF153A"/>
    <w:multiLevelType w:val="multilevel"/>
    <w:tmpl w:val="FD48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16784E"/>
    <w:multiLevelType w:val="multilevel"/>
    <w:tmpl w:val="20D0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5688515">
    <w:abstractNumId w:val="2"/>
  </w:num>
  <w:num w:numId="2" w16cid:durableId="824013968">
    <w:abstractNumId w:val="3"/>
  </w:num>
  <w:num w:numId="3" w16cid:durableId="544945953">
    <w:abstractNumId w:val="1"/>
  </w:num>
  <w:num w:numId="4" w16cid:durableId="20063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95E"/>
    <w:rsid w:val="003A495E"/>
    <w:rsid w:val="00C15B8A"/>
    <w:rsid w:val="00E7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2F167"/>
  <w15:chartTrackingRefBased/>
  <w15:docId w15:val="{4BC70A4F-E479-4128-AAE9-2042770F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788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352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2569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36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che.zoominfo.com/CachedPage/?archive_id=0&amp;page_id=623948734&amp;page_url=//www.europublic.com/speakers/speakers02.php&amp;page_last_updated=2004-12-15T20:51:26&amp;firstName=Boris&amp;lastName=Rousseff" TargetMode="External"/><Relationship Id="rId5" Type="http://schemas.openxmlformats.org/officeDocument/2006/relationships/hyperlink" Target="http://www.europublic.com/speakers/speakers02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Borch</dc:creator>
  <cp:keywords/>
  <dc:description/>
  <cp:lastModifiedBy>Gunnar Borch</cp:lastModifiedBy>
  <cp:revision>2</cp:revision>
  <dcterms:created xsi:type="dcterms:W3CDTF">2022-09-27T14:29:00Z</dcterms:created>
  <dcterms:modified xsi:type="dcterms:W3CDTF">2022-09-27T14:29:00Z</dcterms:modified>
</cp:coreProperties>
</file>